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8"/>
        <w:tblBorders/>
      </w:tblPr>
      <w:tblGrid>
        <w:gridCol w:w="3657"/>
        <w:gridCol w:w="284"/>
        <w:gridCol w:w="6781"/>
      </w:tblGrid>
      <w:tr>
        <w:trPr>
          <w:cantSplit w:val="false"/>
        </w:trPr>
        <w:tc>
          <w:tcPr>
            <w:tcW w:type="dxa" w:w="3657"/>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rPr>
              <w:drawing>
                <wp:inline distB="0" distL="0" distR="0" distT="0">
                  <wp:extent cx="1684020" cy="6286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84020" cy="628650"/>
                          </a:xfrm>
                          <a:prstGeom prst="rect">
                            <a:avLst/>
                          </a:prstGeom>
                          <a:noFill/>
                          <a:ln w="9525">
                            <a:noFill/>
                            <a:miter lim="800000"/>
                            <a:headEnd/>
                            <a:tailEnd/>
                          </a:ln>
                        </pic:spPr>
                      </pic:pic>
                    </a:graphicData>
                  </a:graphic>
                </wp:inline>
              </w:drawing>
            </w:r>
            <w:r>
              <w:rPr>
                <w:rFonts w:ascii="Helvetica;Arial" w:cs="Helvetica;Arial" w:hAnsi="Helvetica;Arial"/>
                <w:i/>
                <w:iCs/>
              </w:rPr>
              <w:t xml:space="preserve"> </w:t>
            </w:r>
          </w:p>
        </w:tc>
        <w:tc>
          <w:tcPr>
            <w:tcW w:type="dxa" w:w="284"/>
            <w:vMerge w:val="restart"/>
            <w:tcBorders/>
            <w:shd w:fill="auto" w:val="clear"/>
            <w:tcMar>
              <w:top w:type="dxa" w:w="0"/>
              <w:left w:type="dxa" w:w="108"/>
              <w:bottom w:type="dxa" w:w="0"/>
              <w:right w:type="dxa" w:w="108"/>
            </w:tcMar>
            <w:vAlign w:val="center"/>
          </w:tcPr>
          <w:p>
            <w:pPr>
              <w:pStyle w:val="style0"/>
              <w:snapToGrid w:val="false"/>
              <w:jc w:val="center"/>
            </w:pPr>
            <w:r>
              <w:rPr>
                <w:rFonts w:ascii="Helvetica;Arial" w:cs="Helvetica;Arial" w:hAnsi="Helvetica;Arial"/>
                <w:b/>
                <w:sz w:val="40"/>
                <w:szCs w:val="40"/>
              </w:rPr>
            </w:r>
          </w:p>
        </w:tc>
        <w:tc>
          <w:tcPr>
            <w:tcW w:type="dxa" w:w="6781"/>
            <w:vMerge w:val="restart"/>
            <w:tcBorders>
              <w:top w:color="FF0000" w:space="0" w:sz="20" w:val="double"/>
              <w:left w:color="FF0000" w:space="0" w:sz="20" w:val="double"/>
              <w:bottom w:color="FF0000" w:space="0" w:sz="20" w:val="double"/>
              <w:right w:color="FF0000" w:space="0" w:sz="20" w:val="double"/>
            </w:tcBorders>
            <w:shd w:fill="auto" w:val="clear"/>
            <w:tcMar>
              <w:top w:type="dxa" w:w="0"/>
              <w:left w:type="dxa" w:w="108"/>
              <w:bottom w:type="dxa" w:w="0"/>
              <w:right w:type="dxa" w:w="108"/>
            </w:tcMar>
            <w:vAlign w:val="center"/>
          </w:tcPr>
          <w:p>
            <w:pPr>
              <w:pStyle w:val="style0"/>
              <w:tabs>
                <w:tab w:leader="none" w:pos="10777" w:val="left"/>
              </w:tabs>
              <w:snapToGrid w:val="false"/>
              <w:ind w:hanging="0" w:left="34" w:right="0"/>
              <w:jc w:val="center"/>
            </w:pPr>
            <w:r>
              <w:rPr>
                <w:rFonts w:ascii="Helvetica;Arial" w:cs="Helvetica;Arial" w:hAnsi="Helvetica;Arial"/>
                <w:b/>
                <w:i/>
                <w:iCs/>
                <w:caps/>
                <w:color w:val="FF0000"/>
                <w:sz w:val="40"/>
                <w:szCs w:val="40"/>
              </w:rPr>
              <w:t xml:space="preserve">Compte-rendu </w:t>
            </w:r>
          </w:p>
          <w:p>
            <w:pPr>
              <w:pStyle w:val="style0"/>
              <w:ind w:hanging="0" w:left="34" w:right="0"/>
              <w:jc w:val="center"/>
            </w:pPr>
            <w:r>
              <w:rPr>
                <w:rFonts w:ascii="Helvetica;Arial" w:cs="Helvetica;Arial" w:hAnsi="Helvetica;Arial"/>
                <w:b/>
                <w:i/>
                <w:iCs/>
                <w:caps/>
                <w:color w:val="FF0000"/>
                <w:sz w:val="40"/>
                <w:szCs w:val="40"/>
              </w:rPr>
              <w:t>de la réunion</w:t>
              <w:br/>
              <w:t>du 29 Mars  2014</w:t>
            </w:r>
          </w:p>
        </w:tc>
      </w:tr>
      <w:tr>
        <w:trPr>
          <w:cantSplit w:val="false"/>
        </w:trPr>
        <w:tc>
          <w:tcPr>
            <w:tcW w:type="dxa" w:w="3657"/>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4 Allée Darius Milhaud</w:t>
            </w:r>
          </w:p>
          <w:p>
            <w:pPr>
              <w:pStyle w:val="style0"/>
              <w:jc w:val="center"/>
            </w:pPr>
            <w:r>
              <w:rPr>
                <w:rFonts w:ascii="Helvetica;Arial" w:cs="Helvetica;Arial" w:hAnsi="Helvetica;Arial"/>
                <w:sz w:val="22"/>
                <w:szCs w:val="22"/>
              </w:rPr>
              <w:t>54390 FROUARD</w:t>
            </w:r>
          </w:p>
          <w:p>
            <w:pPr>
              <w:pStyle w:val="style0"/>
              <w:jc w:val="center"/>
            </w:pPr>
            <w:r>
              <w:rPr>
                <w:rFonts w:ascii="Helvetica;Arial" w:cs="Helvetica;Arial" w:hAnsi="Helvetica;Arial"/>
                <w:sz w:val="22"/>
                <w:szCs w:val="22"/>
              </w:rPr>
              <w:t>Tél. : 06.67.24.71.77</w:t>
            </w:r>
          </w:p>
        </w:tc>
        <w:tc>
          <w:tcPr>
            <w:tcW w:type="dxa" w:w="284"/>
            <w:vMerge w:val="continue"/>
            <w:tcBorders/>
            <w:shd w:fill="auto" w:val="clear"/>
            <w:tcMar>
              <w:top w:type="dxa" w:w="0"/>
              <w:left w:type="dxa" w:w="108"/>
              <w:bottom w:type="dxa" w:w="0"/>
              <w:right w:type="dxa" w:w="108"/>
            </w:tcMar>
            <w:vAlign w:val="center"/>
          </w:tcPr>
          <w:p>
            <w:pPr>
              <w:pStyle w:val="style0"/>
            </w:pPr>
            <w:r>
              <w:rPr/>
            </w:r>
          </w:p>
        </w:tc>
        <w:tc>
          <w:tcPr>
            <w:tcW w:type="dxa" w:w="6781"/>
            <w:vMerge w:val="continue"/>
            <w:tcBorders>
              <w:top w:color="FF0000" w:space="0" w:sz="20" w:val="double"/>
              <w:left w:color="FF0000" w:space="0" w:sz="20" w:val="double"/>
              <w:bottom w:color="FF0000" w:space="0" w:sz="20" w:val="double"/>
              <w:right w:color="FF0000" w:space="0" w:sz="20" w:val="double"/>
            </w:tcBorders>
            <w:shd w:fill="auto" w:val="clear"/>
            <w:tcMar>
              <w:top w:type="dxa" w:w="0"/>
              <w:left w:type="dxa" w:w="108"/>
              <w:bottom w:type="dxa" w:w="0"/>
              <w:right w:type="dxa" w:w="108"/>
            </w:tcMar>
            <w:vAlign w:val="center"/>
          </w:tcPr>
          <w:p>
            <w:pPr>
              <w:pStyle w:val="style0"/>
            </w:pPr>
            <w:r>
              <w:rPr/>
            </w:r>
          </w:p>
        </w:tc>
      </w:tr>
    </w:tbl>
    <w:p>
      <w:pPr>
        <w:pStyle w:val="style0"/>
        <w:jc w:val="center"/>
      </w:pPr>
      <w:r>
        <w:rPr/>
      </w:r>
    </w:p>
    <w:tbl>
      <w:tblPr>
        <w:jc w:val="left"/>
        <w:tblInd w:type="dxa" w:w="-49"/>
        <w:tblBorders>
          <w:top w:color="000000" w:space="0" w:sz="4" w:val="single"/>
          <w:left w:color="000000" w:space="0" w:sz="4" w:val="single"/>
          <w:bottom w:color="000000" w:space="0" w:sz="4" w:val="single"/>
        </w:tblBorders>
      </w:tblPr>
      <w:tblGrid>
        <w:gridCol w:w="1963"/>
        <w:gridCol w:w="1930"/>
        <w:gridCol w:w="1922"/>
        <w:gridCol w:w="1991"/>
      </w:tblGrid>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b/>
                <w:sz w:val="22"/>
                <w:szCs w:val="22"/>
              </w:rPr>
              <w:t>Prénom</w:t>
            </w:r>
          </w:p>
        </w:tc>
        <w:tc>
          <w:tcPr>
            <w:tcW w:type="dxa" w:w="19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b/>
                <w:sz w:val="22"/>
                <w:szCs w:val="22"/>
              </w:rPr>
              <w:t>Fonction</w:t>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b/>
                <w:sz w:val="22"/>
                <w:szCs w:val="22"/>
              </w:rPr>
              <w:t>Présent</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b/>
                <w:sz w:val="22"/>
                <w:szCs w:val="22"/>
              </w:rPr>
              <w:t>Absent</w:t>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Isabelle </w:t>
            </w:r>
          </w:p>
        </w:tc>
        <w:tc>
          <w:tcPr>
            <w:tcW w:type="dxa" w:w="19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Présidente</w:t>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Ricardo </w:t>
            </w:r>
          </w:p>
        </w:tc>
        <w:tc>
          <w:tcPr>
            <w:tcW w:type="dxa" w:w="19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Vice-président</w:t>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Sabrina</w:t>
            </w:r>
          </w:p>
        </w:tc>
        <w:tc>
          <w:tcPr>
            <w:tcW w:type="dxa" w:w="19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Trésorière</w:t>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Nicole</w:t>
            </w:r>
          </w:p>
        </w:tc>
        <w:tc>
          <w:tcPr>
            <w:tcW w:type="dxa" w:w="1930"/>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Secrétaire</w:t>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Ginette</w:t>
            </w:r>
          </w:p>
        </w:tc>
        <w:tc>
          <w:tcPr>
            <w:tcW w:type="dxa" w:w="1930"/>
            <w:vMerge w:val="restart"/>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snapToGrid w:val="false"/>
              <w:jc w:val="center"/>
            </w:pPr>
            <w:r>
              <w:rPr>
                <w:rFonts w:ascii="Helvetica;Arial" w:cs="Helvetica;Arial" w:hAnsi="Helvetica;Arial"/>
                <w:sz w:val="22"/>
                <w:szCs w:val="22"/>
              </w:rPr>
              <w:t>Membres</w:t>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Yannick</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Christiane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Stéphanie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Danièle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Monique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Fabrice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Karine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Rafaël</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r>
        <w:trPr>
          <w:cantSplit w:val="false"/>
        </w:trPr>
        <w:tc>
          <w:tcPr>
            <w:tcW w:type="dxa" w:w="1963"/>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Stéphane</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c>
          <w:tcPr>
            <w:tcW w:type="dxa" w:w="1991"/>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r>
      <w:tr>
        <w:trPr>
          <w:cantSplit w:val="false"/>
        </w:trPr>
        <w:tc>
          <w:tcPr>
            <w:tcW w:type="dxa" w:w="1963"/>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Denis</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c>
          <w:tcPr>
            <w:tcW w:type="dxa" w:w="1991"/>
            <w:tcBorders>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r>
      <w:tr>
        <w:trPr>
          <w:cantSplit w:val="false"/>
        </w:trPr>
        <w:tc>
          <w:tcPr>
            <w:tcW w:type="dxa" w:w="1963"/>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pPr>
            <w:r>
              <w:rPr>
                <w:rFonts w:ascii="Helvetica;Arial" w:cs="Helvetica;Arial" w:hAnsi="Helvetica;Arial"/>
                <w:sz w:val="22"/>
                <w:szCs w:val="22"/>
              </w:rPr>
              <w:t>Jacques</w:t>
            </w:r>
          </w:p>
        </w:tc>
        <w:tc>
          <w:tcPr>
            <w:tcW w:type="dxa" w:w="1930"/>
            <w:vMerge w:val="continue"/>
            <w:tcBorders>
              <w:top w:color="000000" w:space="0" w:sz="4" w:val="single"/>
              <w:left w:color="000000" w:space="0" w:sz="4" w:val="single"/>
              <w:bottom w:color="000000" w:space="0" w:sz="4" w:val="single"/>
            </w:tcBorders>
            <w:shd w:fill="auto" w:val="clear"/>
            <w:tcMar>
              <w:top w:type="dxa" w:w="0"/>
              <w:left w:type="dxa" w:w="108"/>
              <w:bottom w:type="dxa" w:w="0"/>
              <w:right w:type="dxa" w:w="108"/>
            </w:tcMar>
            <w:vAlign w:val="center"/>
          </w:tcPr>
          <w:p>
            <w:pPr>
              <w:pStyle w:val="style0"/>
            </w:pPr>
            <w:r>
              <w:rPr/>
            </w:r>
          </w:p>
        </w:tc>
        <w:tc>
          <w:tcPr>
            <w:tcW w:type="dxa" w:w="192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t>x</w:t>
            </w:r>
          </w:p>
        </w:tc>
        <w:tc>
          <w:tcPr>
            <w:tcW w:type="dxa" w:w="1991"/>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0"/>
              <w:snapToGrid w:val="false"/>
              <w:jc w:val="center"/>
            </w:pPr>
            <w:r>
              <w:rPr>
                <w:rFonts w:ascii="Helvetica;Arial" w:cs="Helvetica;Arial" w:hAnsi="Helvetica;Arial"/>
                <w:sz w:val="22"/>
                <w:szCs w:val="22"/>
              </w:rPr>
            </w:r>
          </w:p>
        </w:tc>
      </w:tr>
    </w:tbl>
    <w:p>
      <w:pPr>
        <w:pStyle w:val="style0"/>
      </w:pPr>
      <w:r>
        <w:rPr/>
      </w:r>
    </w:p>
    <w:tbl>
      <w:tblPr>
        <w:jc w:val="left"/>
        <w:tblInd w:type="dxa" w:w="-108"/>
        <w:tblBorders/>
      </w:tblPr>
      <w:tblGrid>
        <w:gridCol w:w="10492"/>
      </w:tblGrid>
      <w:tr>
        <w:trPr>
          <w:cantSplit w:val="false"/>
        </w:trPr>
        <w:tc>
          <w:tcPr>
            <w:tcW w:type="dxa" w:w="10492"/>
            <w:tcBorders/>
            <w:shd w:fill="auto" w:val="clear"/>
            <w:tcMar>
              <w:top w:type="dxa" w:w="0"/>
              <w:left w:type="dxa" w:w="108"/>
              <w:bottom w:type="dxa" w:w="0"/>
              <w:right w:type="dxa" w:w="108"/>
            </w:tcMar>
          </w:tcPr>
          <w:p>
            <w:pPr>
              <w:pStyle w:val="style0"/>
              <w:snapToGrid w:val="false"/>
              <w:jc w:val="both"/>
            </w:pPr>
            <w:r>
              <w:rPr>
                <w:rFonts w:ascii="Helvetica;sans-serif" w:hAnsi="Helvetica;sans-serif"/>
                <w:b/>
                <w:color w:val="76923C"/>
                <w:sz w:val="28"/>
                <w:szCs w:val="28"/>
                <w:u w:val="single"/>
                <w:shd w:fill="auto" w:val="clear"/>
              </w:rPr>
              <w:t>Jardiland Laxou</w:t>
            </w:r>
          </w:p>
          <w:p>
            <w:pPr>
              <w:pStyle w:val="style0"/>
              <w:jc w:val="both"/>
            </w:pPr>
            <w:r>
              <w:rPr>
                <w:rFonts w:ascii="Helvetica;Arial" w:cs="Helvetica;Arial" w:hAnsi="Helvetica;Arial"/>
                <w:b w:val="false"/>
                <w:bCs w:val="false"/>
                <w:color w:val="76923C"/>
                <w:sz w:val="20"/>
                <w:szCs w:val="20"/>
                <w:u w:val="none"/>
              </w:rPr>
            </w:r>
          </w:p>
          <w:p>
            <w:pPr>
              <w:pStyle w:val="style0"/>
              <w:jc w:val="both"/>
            </w:pPr>
            <w:r>
              <w:rPr>
                <w:rFonts w:ascii="Helvetica;Arial" w:cs="Helvetica;Arial" w:hAnsi="Helvetica;Arial"/>
                <w:sz w:val="20"/>
                <w:szCs w:val="20"/>
              </w:rPr>
              <w:t>.Isabelle accompagnée de quelques membres de l'association est allée à Jardiland le samedi 22 mars afin de donner des conseils de culture ,de rempotage et d'entretien des orchidées.</w:t>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t>Une trentaine de personnes inscrites préalablement ont été intéressées. La responsable du rayon Evelyne avait prévu plusieurs sortes d'orchidées (phalaenopsis – cattleya- vanda – dendrobium- et aussi une nouveauté en jardinerie , des masdevallias )</w:t>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t>Notre prestation a rencontré un vif succés .</w:t>
            </w:r>
          </w:p>
          <w:p>
            <w:pPr>
              <w:pStyle w:val="style0"/>
              <w:jc w:val="both"/>
            </w:pPr>
            <w:r>
              <w:rPr>
                <w:rFonts w:ascii="Helvetica;Arial" w:cs="Helvetica;Arial" w:hAnsi="Helvetica;Arial"/>
                <w:sz w:val="20"/>
                <w:szCs w:val="20"/>
              </w:rPr>
              <w:t>Nous renouvelons donc l'opération le samedi 5 avril -Seront présents Karine, Sabrina -Isabelle- Nicole -Stéphane,</w:t>
            </w:r>
          </w:p>
          <w:p>
            <w:pPr>
              <w:pStyle w:val="style0"/>
              <w:jc w:val="both"/>
            </w:pPr>
            <w:r>
              <w:rPr>
                <w:rFonts w:ascii="Helvetica;Arial" w:cs="Helvetica;Arial" w:hAnsi="Helvetica;Arial"/>
                <w:sz w:val="20"/>
                <w:szCs w:val="20"/>
              </w:rPr>
              <w:t>Isabelle souhaite que les membres participants parlent à tour de rôle pour les conseils de culture . Chacun prendra en charge la variété qu'il préfère</w:t>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t>Evelyne a donné des plantes fanées  (dendrobium- miltonia- phallaenopsis ) pour l'association  et Isabelle a pu faire un tri car certaines étaient en mauvais état . Celles-ci seront proposées aux membres qui sont allés participer à cette opération et chacun ou chacune pourra en choisir 2.</w:t>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r>
          </w:p>
          <w:p>
            <w:pPr>
              <w:pStyle w:val="style0"/>
              <w:jc w:val="both"/>
            </w:pPr>
            <w:bookmarkStart w:id="0" w:name="__DdeLink__371_509726881"/>
            <w:bookmarkEnd w:id="0"/>
            <w:r>
              <w:rPr>
                <w:rFonts w:ascii="Helvetica;sans-serif" w:hAnsi="Helvetica;sans-serif"/>
                <w:b/>
                <w:color w:val="76923C"/>
                <w:sz w:val="28"/>
                <w:u w:val="single"/>
                <w:shd w:fill="auto" w:val="clear"/>
              </w:rPr>
              <w:t>Bourse aux plantes du CAN,</w:t>
            </w:r>
          </w:p>
          <w:p>
            <w:pPr>
              <w:pStyle w:val="style0"/>
              <w:jc w:val="both"/>
            </w:pPr>
            <w:r>
              <w:rPr>
                <w:rFonts w:ascii="Helvetica;Arial" w:cs="Helvetica;Arial" w:hAnsi="Helvetica;Arial"/>
                <w:sz w:val="20"/>
                <w:szCs w:val="20"/>
              </w:rPr>
            </w:r>
          </w:p>
          <w:p>
            <w:pPr>
              <w:pStyle w:val="style0"/>
              <w:shd w:fill="auto" w:val="clear"/>
              <w:jc w:val="both"/>
            </w:pPr>
            <w:r>
              <w:rPr>
                <w:rFonts w:ascii="Helvetica;Arial" w:cs="Helvetica;Arial" w:hAnsi="Helvetica;Arial"/>
                <w:sz w:val="20"/>
                <w:szCs w:val="20"/>
                <w:shd w:fill="FFFFFF" w:val="clear"/>
              </w:rPr>
              <w:t xml:space="preserve">Cette bourse aura lieu le dimanche 13 avril à la mjc Bazin de Nancy de 10h à 18h  et nous y seront présent. </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Une discussion s'engage sur la vente de plantes ou non, car Raphael nous précise que si l'on vend des boutures nous devrons payer environ 30€ à l'association qui nous invite.</w:t>
            </w:r>
          </w:p>
          <w:p>
            <w:pPr>
              <w:pStyle w:val="style0"/>
              <w:shd w:fill="auto" w:val="clear"/>
              <w:jc w:val="both"/>
            </w:pPr>
            <w:r>
              <w:rPr>
                <w:rFonts w:ascii="Helvetica;Arial" w:cs="Helvetica;Arial" w:hAnsi="Helvetica;Arial"/>
                <w:sz w:val="20"/>
                <w:szCs w:val="20"/>
                <w:shd w:fill="FFFFFF" w:val="clear"/>
              </w:rPr>
              <w:t>Nous ne sommes pas sûrs de vendre pour rentabiliser cet investissement de départ donc nous choisissons de ne rien vendre et de garder nos boutures pour des manifestations de fin d'année.</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sans-serif" w:cs="Helvetica;Arial" w:hAnsi="Helvetica;sans-serif"/>
                <w:b/>
                <w:color w:val="76923C"/>
                <w:sz w:val="28"/>
                <w:szCs w:val="20"/>
                <w:u w:val="single"/>
                <w:shd w:fill="auto" w:val="clear"/>
              </w:rPr>
              <w:t>Expo 2015,</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Isabelle a reçu le document de la mairie signé par le maire qui nous accorde la salle de l'Ermitage à Frouard pour notre 1ere exposition qui aura lieu en mars 2015. Nous aurons cette salle du vendredi jusqu'au dimanche soir.</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Nous inviterons 2 producteurs . Le choix se porte pour l'instant sur Ryanne et L'amazone. Isabelle se propose de leur envoyer un courrier.</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sans-serif" w:cs="Helvetica;Arial" w:hAnsi="Helvetica;sans-serif"/>
                <w:b/>
                <w:color w:val="76923C"/>
                <w:sz w:val="28"/>
                <w:szCs w:val="20"/>
                <w:u w:val="single"/>
                <w:shd w:fill="auto" w:val="clear"/>
              </w:rPr>
              <w:t>Invitation à Champigneulles,</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L'association « Champiévénement » a adressé un courrier d'invitation pour leur manifestation du week-end de la pentecôte. Isabelle ne sera pas présente ces jours là, mais souhaiterait tout de même que nous participions.</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Nicole se propose d'y participer, mais à condition que d'autres personnes se proposent.</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Dans un 1er temps, Isabelle va leur adresser un courrier pour savoir s'il est prévu des marabouts ou autres abris en cas de mauvais temps.</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sans-serif" w:cs="Helvetica;Arial" w:hAnsi="Helvetica;sans-serif"/>
                <w:b/>
                <w:color w:val="76923C"/>
                <w:sz w:val="28"/>
                <w:szCs w:val="20"/>
                <w:u w:val="single"/>
                <w:shd w:fill="auto" w:val="clear"/>
              </w:rPr>
              <w:t>Présentation de plantes,</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Monique a apporté un dendrophals qui présente des feuilles jaunes afin d'avoir des conseils.</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Fabrice comme à chaque réunion , nous apporte une belle collection de ses plantes en fleurs .</w:t>
            </w:r>
          </w:p>
          <w:p>
            <w:pPr>
              <w:pStyle w:val="style0"/>
              <w:shd w:fill="auto" w:val="clear"/>
              <w:jc w:val="both"/>
            </w:pPr>
            <w:r>
              <w:rPr>
                <w:rFonts w:ascii="Helvetica;Arial" w:cs="Helvetica;Arial" w:hAnsi="Helvetica;Arial"/>
                <w:sz w:val="20"/>
                <w:szCs w:val="20"/>
                <w:shd w:fill="FFFFFF" w:val="clear"/>
              </w:rPr>
            </w:r>
          </w:p>
          <w:p>
            <w:pPr>
              <w:pStyle w:val="style0"/>
              <w:numPr>
                <w:ilvl w:val="0"/>
                <w:numId w:val="1"/>
              </w:numPr>
              <w:shd w:fill="auto" w:val="clear"/>
              <w:jc w:val="both"/>
            </w:pPr>
            <w:r>
              <w:rPr>
                <w:rFonts w:ascii="Helvetica;Arial" w:cs="Helvetica;Arial" w:hAnsi="Helvetica;Arial"/>
                <w:sz w:val="20"/>
                <w:szCs w:val="20"/>
                <w:shd w:fill="FFFFFF" w:val="clear"/>
              </w:rPr>
              <w:t>Maxillaria picta</w:t>
            </w:r>
          </w:p>
          <w:p>
            <w:pPr>
              <w:pStyle w:val="style0"/>
              <w:numPr>
                <w:ilvl w:val="0"/>
                <w:numId w:val="1"/>
              </w:numPr>
              <w:shd w:fill="auto" w:val="clear"/>
              <w:jc w:val="both"/>
            </w:pPr>
            <w:r>
              <w:rPr>
                <w:rFonts w:ascii="Helvetica;Arial" w:cs="Helvetica;Arial" w:hAnsi="Helvetica;Arial"/>
                <w:sz w:val="20"/>
                <w:szCs w:val="20"/>
                <w:shd w:fill="FFFFFF" w:val="clear"/>
              </w:rPr>
              <w:t>Chamaeangis hariotiana</w:t>
            </w:r>
          </w:p>
          <w:p>
            <w:pPr>
              <w:pStyle w:val="style0"/>
              <w:numPr>
                <w:ilvl w:val="0"/>
                <w:numId w:val="1"/>
              </w:numPr>
              <w:shd w:fill="auto" w:val="clear"/>
              <w:jc w:val="both"/>
            </w:pPr>
            <w:r>
              <w:rPr>
                <w:rFonts w:ascii="Helvetica;Arial" w:cs="Helvetica;Arial" w:hAnsi="Helvetica;Arial"/>
                <w:sz w:val="20"/>
                <w:szCs w:val="20"/>
                <w:shd w:fill="FFFFFF" w:val="clear"/>
              </w:rPr>
              <w:t>Restrepia mendozae</w:t>
            </w:r>
          </w:p>
          <w:p>
            <w:pPr>
              <w:pStyle w:val="style0"/>
              <w:numPr>
                <w:ilvl w:val="0"/>
                <w:numId w:val="1"/>
              </w:numPr>
              <w:shd w:fill="auto" w:val="clear"/>
              <w:jc w:val="both"/>
            </w:pPr>
            <w:r>
              <w:rPr>
                <w:rFonts w:ascii="Helvetica;Arial" w:cs="Helvetica;Arial" w:hAnsi="Helvetica;Arial"/>
                <w:sz w:val="20"/>
                <w:szCs w:val="20"/>
                <w:shd w:fill="FFFFFF" w:val="clear"/>
              </w:rPr>
              <w:t>Restrepia cymbulia</w:t>
            </w:r>
          </w:p>
          <w:p>
            <w:pPr>
              <w:pStyle w:val="style0"/>
              <w:numPr>
                <w:ilvl w:val="0"/>
                <w:numId w:val="1"/>
              </w:numPr>
              <w:shd w:fill="auto" w:val="clear"/>
              <w:jc w:val="both"/>
            </w:pPr>
            <w:r>
              <w:rPr>
                <w:rFonts w:ascii="Helvetica;Arial" w:cs="Helvetica;Arial" w:hAnsi="Helvetica;Arial"/>
                <w:sz w:val="20"/>
                <w:szCs w:val="20"/>
                <w:shd w:fill="FFFFFF" w:val="clear"/>
              </w:rPr>
              <w:t>Coelogyne confusa</w:t>
            </w:r>
          </w:p>
          <w:p>
            <w:pPr>
              <w:pStyle w:val="style0"/>
              <w:numPr>
                <w:ilvl w:val="0"/>
                <w:numId w:val="1"/>
              </w:numPr>
              <w:shd w:fill="auto" w:val="clear"/>
              <w:jc w:val="both"/>
            </w:pPr>
            <w:r>
              <w:rPr>
                <w:rFonts w:ascii="Helvetica;Arial" w:cs="Helvetica;Arial" w:hAnsi="Helvetica;Arial"/>
                <w:sz w:val="20"/>
                <w:szCs w:val="20"/>
                <w:shd w:fill="FFFFFF" w:val="clear"/>
              </w:rPr>
              <w:t>Restrepia trichoglossa</w:t>
            </w:r>
          </w:p>
          <w:p>
            <w:pPr>
              <w:pStyle w:val="style0"/>
              <w:numPr>
                <w:ilvl w:val="0"/>
                <w:numId w:val="1"/>
              </w:numPr>
              <w:shd w:fill="auto" w:val="clear"/>
              <w:jc w:val="both"/>
            </w:pPr>
            <w:r>
              <w:rPr>
                <w:rFonts w:ascii="Helvetica;Arial" w:cs="Helvetica;Arial" w:hAnsi="Helvetica;Arial"/>
                <w:sz w:val="20"/>
                <w:szCs w:val="20"/>
                <w:shd w:fill="FFFFFF" w:val="clear"/>
              </w:rPr>
              <w:t>Dendrochilum wenzlii</w:t>
            </w:r>
          </w:p>
          <w:p>
            <w:pPr>
              <w:pStyle w:val="style0"/>
              <w:numPr>
                <w:ilvl w:val="0"/>
                <w:numId w:val="1"/>
              </w:numPr>
              <w:shd w:fill="auto" w:val="clear"/>
              <w:jc w:val="both"/>
            </w:pPr>
            <w:r>
              <w:rPr>
                <w:rFonts w:ascii="Helvetica;Arial" w:cs="Helvetica;Arial" w:hAnsi="Helvetica;Arial"/>
                <w:sz w:val="20"/>
                <w:szCs w:val="20"/>
                <w:shd w:fill="FFFFFF" w:val="clear"/>
              </w:rPr>
              <w:t>Phalaenopsis manni black</w:t>
            </w:r>
          </w:p>
          <w:p>
            <w:pPr>
              <w:pStyle w:val="style0"/>
              <w:numPr>
                <w:ilvl w:val="0"/>
                <w:numId w:val="1"/>
              </w:numPr>
              <w:shd w:fill="auto" w:val="clear"/>
              <w:jc w:val="both"/>
            </w:pPr>
            <w:r>
              <w:rPr>
                <w:rFonts w:ascii="Helvetica;Arial" w:cs="Helvetica;Arial" w:hAnsi="Helvetica;Arial"/>
                <w:sz w:val="20"/>
                <w:szCs w:val="20"/>
                <w:shd w:fill="FFFFFF" w:val="clear"/>
              </w:rPr>
              <w:t>Coelogyne brachyptera</w:t>
            </w:r>
          </w:p>
          <w:p>
            <w:pPr>
              <w:pStyle w:val="style0"/>
              <w:numPr>
                <w:ilvl w:val="0"/>
                <w:numId w:val="1"/>
              </w:numPr>
              <w:shd w:fill="auto" w:val="clear"/>
              <w:jc w:val="both"/>
            </w:pPr>
            <w:r>
              <w:rPr>
                <w:rFonts w:ascii="Helvetica;Arial" w:cs="Helvetica;Arial" w:hAnsi="Helvetica;Arial"/>
                <w:sz w:val="20"/>
                <w:szCs w:val="20"/>
                <w:shd w:fill="FFFFFF" w:val="clear"/>
              </w:rPr>
              <w:t>Paphiopedilum</w:t>
            </w:r>
          </w:p>
          <w:p>
            <w:pPr>
              <w:pStyle w:val="style0"/>
              <w:numPr>
                <w:ilvl w:val="0"/>
                <w:numId w:val="1"/>
              </w:numPr>
              <w:shd w:fill="auto" w:val="clear"/>
              <w:jc w:val="both"/>
            </w:pPr>
            <w:r>
              <w:rPr>
                <w:rFonts w:ascii="Helvetica;Arial" w:cs="Helvetica;Arial" w:hAnsi="Helvetica;Arial"/>
                <w:sz w:val="20"/>
                <w:szCs w:val="20"/>
                <w:shd w:fill="FFFFFF" w:val="clear"/>
              </w:rPr>
              <w:t>Cynoche wine delight</w:t>
            </w:r>
          </w:p>
          <w:p>
            <w:pPr>
              <w:pStyle w:val="style0"/>
              <w:numPr>
                <w:ilvl w:val="0"/>
                <w:numId w:val="1"/>
              </w:numPr>
              <w:shd w:fill="auto" w:val="clear"/>
              <w:jc w:val="both"/>
            </w:pPr>
            <w:r>
              <w:rPr>
                <w:rFonts w:ascii="Helvetica;Arial" w:cs="Helvetica;Arial" w:hAnsi="Helvetica;Arial"/>
                <w:sz w:val="20"/>
                <w:szCs w:val="20"/>
                <w:shd w:fill="FFFFFF" w:val="clear"/>
              </w:rPr>
              <w:t>Pleurothalides</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t>Et pour clôturer cette réunion, le goûter est offert par Danielle qui nous a fait de bons gâteaux.</w:t>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shd w:fill="auto" w:val="clear"/>
              <w:jc w:val="both"/>
            </w:pPr>
            <w:r>
              <w:rPr>
                <w:rFonts w:ascii="Helvetica;Arial" w:cs="Helvetica;Arial" w:hAnsi="Helvetica;Arial"/>
                <w:sz w:val="20"/>
                <w:szCs w:val="20"/>
                <w:shd w:fill="FFFFFF" w:val="clear"/>
              </w:rPr>
            </w:r>
          </w:p>
          <w:p>
            <w:pPr>
              <w:pStyle w:val="style0"/>
              <w:jc w:val="both"/>
            </w:pPr>
            <w:r>
              <w:rPr>
                <w:rFonts w:ascii="Helvetica;Arial" w:cs="Helvetica;Arial" w:hAnsi="Helvetica;Arial"/>
                <w:sz w:val="20"/>
                <w:szCs w:val="20"/>
                <w:shd w:fill="FFFFFF" w:val="clear"/>
              </w:rPr>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sz w:val="20"/>
                <w:szCs w:val="20"/>
              </w:rPr>
            </w:r>
          </w:p>
          <w:p>
            <w:pPr>
              <w:pStyle w:val="style0"/>
              <w:jc w:val="both"/>
            </w:pPr>
            <w:r>
              <w:rPr>
                <w:rFonts w:ascii="Helvetica;Arial" w:cs="Helvetica;Arial" w:hAnsi="Helvetica;Arial"/>
                <w:b/>
                <w:color w:val="76923C"/>
                <w:sz w:val="20"/>
                <w:szCs w:val="20"/>
                <w:u w:val="single"/>
              </w:rPr>
            </w:r>
          </w:p>
          <w:p>
            <w:pPr>
              <w:pStyle w:val="style0"/>
              <w:jc w:val="both"/>
            </w:pPr>
            <w:r>
              <w:rPr>
                <w:rFonts w:ascii="Helvetica;Arial" w:cs="Helvetica;Arial" w:hAnsi="Helvetica;Arial"/>
                <w:sz w:val="22"/>
                <w:szCs w:val="22"/>
              </w:rPr>
            </w:r>
          </w:p>
        </w:tc>
      </w:tr>
      <w:tr>
        <w:trPr>
          <w:cantSplit w:val="false"/>
        </w:trPr>
        <w:tc>
          <w:tcPr>
            <w:tcW w:type="dxa" w:w="10492"/>
            <w:tcBorders/>
            <w:shd w:fill="auto" w:val="clear"/>
            <w:tcMar>
              <w:top w:type="dxa" w:w="0"/>
              <w:left w:type="dxa" w:w="108"/>
              <w:bottom w:type="dxa" w:w="0"/>
              <w:right w:type="dxa" w:w="108"/>
            </w:tcMar>
          </w:tcPr>
          <w:p>
            <w:pPr>
              <w:pStyle w:val="style0"/>
              <w:snapToGrid w:val="false"/>
              <w:jc w:val="both"/>
            </w:pPr>
            <w:r>
              <w:rPr>
                <w:rFonts w:ascii="Helvetica;Arial" w:cs="Helvetica;Arial" w:hAnsi="Helvetica;Arial"/>
                <w:sz w:val="22"/>
                <w:szCs w:val="22"/>
              </w:rPr>
            </w:r>
          </w:p>
        </w:tc>
      </w:tr>
    </w:tbl>
    <w:p>
      <w:pPr>
        <w:pStyle w:val="style0"/>
      </w:pPr>
      <w:r>
        <w:rPr/>
        <w:tab/>
      </w:r>
    </w:p>
    <w:sectPr>
      <w:type w:val="nextPage"/>
      <w:pgSz w:h="16838" w:w="11906"/>
      <w:pgMar w:bottom="851" w:footer="0" w:gutter="0" w:header="0" w:left="851" w:right="851"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kinsoku w:val="true"/>
      <w:overflowPunct w:val="true"/>
      <w:autoSpaceDE w:val="true"/>
      <w:jc w:val="left"/>
    </w:pPr>
    <w:rPr>
      <w:rFonts w:ascii="Times New Roman" w:cs="Times New Roman" w:eastAsia="Times New Roman" w:hAnsi="Times New Roman"/>
      <w:color w:val="auto"/>
      <w:sz w:val="24"/>
      <w:szCs w:val="24"/>
      <w:lang w:bidi="ar-SA" w:eastAsia="zh-CN" w:val="fr-FR"/>
    </w:rPr>
  </w:style>
  <w:style w:styleId="style15" w:type="character">
    <w:name w:val="Absatz-Standardschriftart"/>
    <w:next w:val="style15"/>
    <w:rPr/>
  </w:style>
  <w:style w:styleId="style16" w:type="character">
    <w:name w:val="WW8Num1z0"/>
    <w:next w:val="style16"/>
    <w:rPr>
      <w:rFonts w:ascii="Symbol" w:cs="OpenSymbol;Arial Unicode MS" w:hAnsi="Symbol"/>
    </w:rPr>
  </w:style>
  <w:style w:styleId="style17" w:type="character">
    <w:name w:val="WW8Num2z0"/>
    <w:next w:val="style17"/>
    <w:rPr>
      <w:rFonts w:ascii="Symbol" w:cs="OpenSymbol;Arial Unicode MS" w:hAnsi="Symbol"/>
    </w:rPr>
  </w:style>
  <w:style w:styleId="style18" w:type="character">
    <w:name w:val="WW8Num3z0"/>
    <w:next w:val="style18"/>
    <w:rPr>
      <w:rFonts w:ascii="Symbol" w:cs="OpenSymbol;Arial Unicode MS" w:hAnsi="Symbol"/>
    </w:rPr>
  </w:style>
  <w:style w:styleId="style19" w:type="character">
    <w:name w:val="WW8Num4z0"/>
    <w:next w:val="style19"/>
    <w:rPr>
      <w:rFonts w:ascii="Times New Roman" w:cs="Times New Roman" w:hAnsi="Times New Roman"/>
    </w:rPr>
  </w:style>
  <w:style w:styleId="style20" w:type="character">
    <w:name w:val="WW8Num5z0"/>
    <w:next w:val="style20"/>
    <w:rPr>
      <w:rFonts w:ascii="Comic Sans MS" w:cs="Comic Sans MS" w:hAnsi="Comic Sans MS"/>
    </w:rPr>
  </w:style>
  <w:style w:styleId="style21" w:type="character">
    <w:name w:val="WW-Absatz-Standardschriftart"/>
    <w:next w:val="style21"/>
    <w:rPr/>
  </w:style>
  <w:style w:styleId="style22" w:type="character">
    <w:name w:val="WW-Absatz-Standardschriftart1"/>
    <w:next w:val="style22"/>
    <w:rPr/>
  </w:style>
  <w:style w:styleId="style23" w:type="character">
    <w:name w:val="WW-Absatz-Standardschriftart11"/>
    <w:next w:val="style23"/>
    <w:rPr/>
  </w:style>
  <w:style w:styleId="style24" w:type="character">
    <w:name w:val="Police par défaut"/>
    <w:next w:val="style24"/>
    <w:rPr/>
  </w:style>
  <w:style w:styleId="style25" w:type="character">
    <w:name w:val="WW8Num4z1"/>
    <w:next w:val="style25"/>
    <w:rPr>
      <w:rFonts w:ascii="Courier New" w:cs="Courier New" w:hAnsi="Courier New"/>
    </w:rPr>
  </w:style>
  <w:style w:styleId="style26" w:type="character">
    <w:name w:val="WW8Num4z2"/>
    <w:next w:val="style26"/>
    <w:rPr>
      <w:rFonts w:ascii="Wingdings" w:cs="Wingdings" w:hAnsi="Wingdings"/>
    </w:rPr>
  </w:style>
  <w:style w:styleId="style27" w:type="character">
    <w:name w:val="WW8Num4z3"/>
    <w:next w:val="style27"/>
    <w:rPr>
      <w:rFonts w:ascii="Symbol" w:cs="Symbol" w:hAnsi="Symbol"/>
    </w:rPr>
  </w:style>
  <w:style w:styleId="style28" w:type="character">
    <w:name w:val="WW8Num5z1"/>
    <w:next w:val="style28"/>
    <w:rPr>
      <w:rFonts w:ascii="Courier New" w:cs="Courier New" w:hAnsi="Courier New"/>
    </w:rPr>
  </w:style>
  <w:style w:styleId="style29" w:type="character">
    <w:name w:val="WW8Num5z2"/>
    <w:next w:val="style29"/>
    <w:rPr>
      <w:rFonts w:ascii="Wingdings" w:cs="Wingdings" w:hAnsi="Wingdings"/>
    </w:rPr>
  </w:style>
  <w:style w:styleId="style30" w:type="character">
    <w:name w:val="WW8Num5z3"/>
    <w:next w:val="style30"/>
    <w:rPr>
      <w:rFonts w:ascii="Symbol" w:cs="Symbol" w:hAnsi="Symbol"/>
    </w:rPr>
  </w:style>
  <w:style w:styleId="style31" w:type="character">
    <w:name w:val="WW8Num6z0"/>
    <w:next w:val="style31"/>
    <w:rPr>
      <w:rFonts w:ascii="Symbol" w:cs="Symbol" w:hAnsi="Symbol"/>
    </w:rPr>
  </w:style>
  <w:style w:styleId="style32" w:type="character">
    <w:name w:val="WW8Num6z1"/>
    <w:next w:val="style32"/>
    <w:rPr>
      <w:rFonts w:ascii="Courier New" w:cs="Courier New" w:hAnsi="Courier New"/>
    </w:rPr>
  </w:style>
  <w:style w:styleId="style33" w:type="character">
    <w:name w:val="WW8Num6z2"/>
    <w:next w:val="style33"/>
    <w:rPr>
      <w:rFonts w:ascii="Wingdings" w:cs="Wingdings" w:hAnsi="Wingdings"/>
    </w:rPr>
  </w:style>
  <w:style w:styleId="style34" w:type="character">
    <w:name w:val="Police par défaut1"/>
    <w:next w:val="style34"/>
    <w:rPr/>
  </w:style>
  <w:style w:styleId="style35" w:type="character">
    <w:name w:val="Texte de bulles Car"/>
    <w:basedOn w:val="style34"/>
    <w:next w:val="style35"/>
    <w:rPr>
      <w:rFonts w:ascii="Tahoma" w:cs="Tahoma" w:hAnsi="Tahoma"/>
      <w:sz w:val="16"/>
      <w:szCs w:val="16"/>
    </w:rPr>
  </w:style>
  <w:style w:styleId="style36" w:type="character">
    <w:name w:val="En-tête Car"/>
    <w:basedOn w:val="style34"/>
    <w:next w:val="style36"/>
    <w:rPr>
      <w:sz w:val="24"/>
      <w:szCs w:val="24"/>
    </w:rPr>
  </w:style>
  <w:style w:styleId="style37" w:type="character">
    <w:name w:val="Pied de page Car"/>
    <w:basedOn w:val="style34"/>
    <w:next w:val="style37"/>
    <w:rPr>
      <w:sz w:val="24"/>
      <w:szCs w:val="24"/>
    </w:rPr>
  </w:style>
  <w:style w:styleId="style38" w:type="character">
    <w:name w:val="Puces"/>
    <w:next w:val="style38"/>
    <w:rPr>
      <w:rFonts w:ascii="OpenSymbol;Arial Unicode MS" w:cs="OpenSymbol;Arial Unicode MS" w:eastAsia="OpenSymbol;Arial Unicode MS" w:hAnsi="OpenSymbol;Arial Unicode MS"/>
    </w:rPr>
  </w:style>
  <w:style w:styleId="style39" w:type="paragraph">
    <w:name w:val="Titre"/>
    <w:basedOn w:val="style0"/>
    <w:next w:val="style40"/>
    <w:pPr>
      <w:keepNext/>
      <w:spacing w:after="120" w:before="240"/>
    </w:pPr>
    <w:rPr>
      <w:rFonts w:ascii="Arial" w:cs="Mangal" w:eastAsia="Microsoft YaHei" w:hAnsi="Arial"/>
      <w:sz w:val="28"/>
      <w:szCs w:val="28"/>
    </w:rPr>
  </w:style>
  <w:style w:styleId="style40" w:type="paragraph">
    <w:name w:val="Corps de texte"/>
    <w:basedOn w:val="style0"/>
    <w:next w:val="style40"/>
    <w:pPr>
      <w:spacing w:after="120" w:before="0"/>
    </w:pPr>
    <w:rPr/>
  </w:style>
  <w:style w:styleId="style41" w:type="paragraph">
    <w:name w:val="Liste"/>
    <w:basedOn w:val="style40"/>
    <w:next w:val="style41"/>
    <w:pPr/>
    <w:rPr>
      <w:rFonts w:cs="Mangal"/>
    </w:rPr>
  </w:style>
  <w:style w:styleId="style42" w:type="paragraph">
    <w:name w:val="Légende"/>
    <w:basedOn w:val="style0"/>
    <w:next w:val="style42"/>
    <w:pPr>
      <w:suppressLineNumbers/>
      <w:spacing w:after="120" w:before="120"/>
    </w:pPr>
    <w:rPr>
      <w:rFonts w:cs="Mangal"/>
      <w:i/>
      <w:iCs/>
      <w:sz w:val="24"/>
      <w:szCs w:val="24"/>
    </w:rPr>
  </w:style>
  <w:style w:styleId="style43" w:type="paragraph">
    <w:name w:val="Index"/>
    <w:basedOn w:val="style0"/>
    <w:next w:val="style43"/>
    <w:pPr>
      <w:suppressLineNumbers/>
    </w:pPr>
    <w:rPr>
      <w:rFonts w:cs="Mangal"/>
    </w:rPr>
  </w:style>
  <w:style w:styleId="style44" w:type="paragraph">
    <w:name w:val="Titre1"/>
    <w:basedOn w:val="style0"/>
    <w:next w:val="style40"/>
    <w:pPr>
      <w:keepNext/>
      <w:spacing w:after="120" w:before="240"/>
    </w:pPr>
    <w:rPr>
      <w:rFonts w:ascii="Arial" w:cs="Mangal" w:eastAsia="Lucida Sans Unicode" w:hAnsi="Arial"/>
      <w:sz w:val="28"/>
      <w:szCs w:val="28"/>
    </w:rPr>
  </w:style>
  <w:style w:styleId="style45" w:type="paragraph">
    <w:name w:val="Légende1"/>
    <w:basedOn w:val="style0"/>
    <w:next w:val="style45"/>
    <w:pPr>
      <w:suppressLineNumbers/>
      <w:spacing w:after="120" w:before="120"/>
    </w:pPr>
    <w:rPr>
      <w:rFonts w:cs="Mangal"/>
      <w:i/>
      <w:iCs/>
      <w:sz w:val="24"/>
      <w:szCs w:val="24"/>
    </w:rPr>
  </w:style>
  <w:style w:styleId="style46" w:type="paragraph">
    <w:name w:val="spip"/>
    <w:basedOn w:val="style0"/>
    <w:next w:val="style46"/>
    <w:pPr>
      <w:spacing w:after="280" w:before="280"/>
    </w:pPr>
    <w:rPr/>
  </w:style>
  <w:style w:styleId="style47" w:type="paragraph">
    <w:name w:val="Texte de bulles"/>
    <w:basedOn w:val="style0"/>
    <w:next w:val="style47"/>
    <w:pPr/>
    <w:rPr>
      <w:rFonts w:ascii="Tahoma" w:cs="Tahoma" w:hAnsi="Tahoma"/>
      <w:sz w:val="16"/>
      <w:szCs w:val="16"/>
    </w:rPr>
  </w:style>
  <w:style w:styleId="style48" w:type="paragraph">
    <w:name w:val="En-tête"/>
    <w:basedOn w:val="style0"/>
    <w:next w:val="style48"/>
    <w:pPr>
      <w:tabs>
        <w:tab w:leader="none" w:pos="4536" w:val="center"/>
        <w:tab w:leader="none" w:pos="9072" w:val="right"/>
      </w:tabs>
    </w:pPr>
    <w:rPr/>
  </w:style>
  <w:style w:styleId="style49" w:type="paragraph">
    <w:name w:val="Pied de page"/>
    <w:basedOn w:val="style0"/>
    <w:next w:val="style49"/>
    <w:pPr>
      <w:tabs>
        <w:tab w:leader="none" w:pos="4536" w:val="center"/>
        <w:tab w:leader="none" w:pos="9072" w:val="right"/>
      </w:tabs>
    </w:pPr>
    <w:rPr/>
  </w:style>
  <w:style w:styleId="style50" w:type="paragraph">
    <w:name w:val="Paragraphe de liste"/>
    <w:basedOn w:val="style0"/>
    <w:next w:val="style50"/>
    <w:pPr>
      <w:ind w:hanging="0" w:left="708" w:right="0"/>
    </w:pPr>
    <w:rPr/>
  </w:style>
  <w:style w:styleId="style51" w:type="paragraph">
    <w:name w:val="Contenu de tableau"/>
    <w:basedOn w:val="style0"/>
    <w:next w:val="style51"/>
    <w:pPr>
      <w:suppressLineNumbers/>
    </w:pPr>
    <w:rPr/>
  </w:style>
  <w:style w:styleId="style52" w:type="paragraph">
    <w:name w:val="Titre de tableau"/>
    <w:basedOn w:val="style51"/>
    <w:next w:val="style5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2067371</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2012-12-04T21:31:00.00Z</dcterms:created>
  <dc:creator>anne</dc:creator>
  <cp:lastModifiedBy>andre genay</cp:lastModifiedBy>
  <cp:lastPrinted>2012-03-07T12:07:00.00Z</cp:lastPrinted>
  <dcterms:modified xsi:type="dcterms:W3CDTF">2014-04-14T12:52:10.77Z</dcterms:modified>
  <cp:revision>4</cp:revision>
  <dc:title>COMPTE-RENDU DE LA REUNION LORRAINE ORCHIDEES</dc:title>
</cp:coreProperties>
</file>